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2"/>
        <w:gridCol w:w="5129"/>
        <w:gridCol w:w="1664"/>
      </w:tblGrid>
      <w:tr w:rsidR="00AF223A" w:rsidRPr="00AF223A" w:rsidTr="00AF223A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br/>
              <w:t>30.09.2011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AF223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Уника </w:t>
            </w:r>
            <w:proofErr w:type="spellStart"/>
            <w:r w:rsidRPr="00AF223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Супер</w:t>
            </w:r>
            <w:proofErr w:type="spellEnd"/>
            <w:r w:rsidRPr="00AF223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gramStart"/>
            <w:r w:rsidRPr="00AF223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полуматовый</w:t>
            </w:r>
            <w:proofErr w:type="gramEnd"/>
            <w:r w:rsidRPr="00AF223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- </w:t>
            </w:r>
            <w:proofErr w:type="spellStart"/>
            <w:r w:rsidRPr="00AF223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Unica</w:t>
            </w:r>
            <w:proofErr w:type="spellEnd"/>
            <w:r w:rsidRPr="00AF223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AF223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Super</w:t>
            </w:r>
            <w:proofErr w:type="spellEnd"/>
            <w:r w:rsidRPr="00AF223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AF223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uretaanialkydilakka</w:t>
            </w:r>
            <w:proofErr w:type="spellEnd"/>
            <w:r w:rsidRPr="00AF223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, </w:t>
            </w:r>
            <w:proofErr w:type="spellStart"/>
            <w:r w:rsidRPr="00AF223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puolihimmeä</w:t>
            </w:r>
            <w:proofErr w:type="spellEnd"/>
            <w:r w:rsidRPr="00AF223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Уника Супер, полуматовый">
                    <a:hlinkClick xmlns:a="http://schemas.openxmlformats.org/drawingml/2006/main" r:id="rId4" tooltip="&quot;Уника Супер, полуматовый (jpg) (38.5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ника Супер, полуматовый">
                            <a:hlinkClick r:id="rId4" tooltip="&quot;Уника Супер, полуматовый (jpg) (38.5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Уника Супер, полуматовый (jpg) (38.5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Уника Супер, полуматовый (jpg) (38.5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Уника Супер, полуматовый (jpg) (38.5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F223A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Уретано-алкидный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 лак быстрого высыхания. Содержит компоненты, замедляющие желтеющее воздействие </w:t>
            </w:r>
            <w:proofErr w:type="spellStart"/>
            <w:proofErr w:type="gram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УФ-излучения</w:t>
            </w:r>
            <w:proofErr w:type="spellEnd"/>
            <w:proofErr w:type="gram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древесину. Колерованные л/</w:t>
            </w:r>
            <w:proofErr w:type="gram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к</w:t>
            </w:r>
            <w:proofErr w:type="gram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 материалы защищают более эффективно от 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УФ-излучения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, чем 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неколерованные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AF223A" w:rsidRPr="00AF223A" w:rsidRDefault="00AF223A" w:rsidP="00AF223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AF223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</w:t>
            </w:r>
            <w:proofErr w:type="gramEnd"/>
            <w:r w:rsidRPr="00AF223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лакировки деревянных поверхностей внутри и снаружи зданий.</w:t>
            </w:r>
          </w:p>
        </w:tc>
        <w:tc>
          <w:tcPr>
            <w:tcW w:w="0" w:type="auto"/>
            <w:vMerge/>
            <w:vAlign w:val="center"/>
            <w:hideMark/>
          </w:tcPr>
          <w:p w:rsidR="00AF223A" w:rsidRPr="00AF223A" w:rsidRDefault="00AF223A" w:rsidP="00AF223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лакировки лодок, полов, паркетов, дверей, оконных рам, мебели.</w:t>
            </w:r>
          </w:p>
        </w:tc>
        <w:tc>
          <w:tcPr>
            <w:tcW w:w="0" w:type="auto"/>
            <w:vMerge/>
            <w:vAlign w:val="center"/>
            <w:hideMark/>
          </w:tcPr>
          <w:p w:rsidR="00AF223A" w:rsidRPr="00AF223A" w:rsidRDefault="00AF223A" w:rsidP="00AF223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AF223A" w:rsidRPr="00AF223A" w:rsidRDefault="00AF223A" w:rsidP="00AF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223A" w:rsidRPr="00AF223A" w:rsidRDefault="00AF223A" w:rsidP="00AF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пол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пол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Полу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лу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23A" w:rsidRPr="00AF223A" w:rsidRDefault="00AF223A" w:rsidP="00AF22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AF223A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8</w:t>
            </w:r>
          </w:p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23A" w:rsidRPr="00AF223A" w:rsidRDefault="00AF223A" w:rsidP="00AF223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AF223A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10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EP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Колеруется по каталогам "Колеруемые лаки для интерьеров", "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Валтти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" и "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Лаппония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Для проверки цвета рекомендуется производить </w:t>
            </w:r>
            <w:proofErr w:type="gram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пробную</w:t>
            </w:r>
            <w:proofErr w:type="gram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выкраску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куске древесины типа лакируемой поверхности. При желании получить более светлый конечный результат лак можно осветлить бесцветным полуматовым лаком "Уника 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" или </w:t>
            </w:r>
            <w:proofErr w:type="spellStart"/>
            <w:proofErr w:type="gram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1050.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history="1">
              <w:r w:rsidRPr="00AF223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Каталог цветов Колеруемые лаки</w:t>
              </w:r>
            </w:hyperlink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</w:t>
            </w:r>
            <w:hyperlink r:id="rId16" w:history="1">
              <w:r w:rsidRPr="00AF223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Каталог цветов "</w:t>
              </w:r>
              <w:proofErr w:type="spellStart"/>
              <w:r w:rsidRPr="00AF223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Валтти</w:t>
              </w:r>
              <w:proofErr w:type="spellEnd"/>
              <w:r w:rsidRPr="00AF223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"</w:t>
              </w:r>
            </w:hyperlink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Полуматовая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8-10 м²/л.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0,225 л, 0,9 л, 2,7 л, 9 л.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Уайт-спирит 1050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F223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Наносится кистью или распылением.</w:t>
            </w:r>
          </w:p>
          <w:p w:rsidR="00AF223A" w:rsidRPr="00AF223A" w:rsidRDefault="00AF223A" w:rsidP="00AF223A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F223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При распылении под высоким давлением применять сопло 0,009" – 0,013",</w:t>
            </w:r>
          </w:p>
          <w:p w:rsidR="00AF223A" w:rsidRPr="00AF223A" w:rsidRDefault="00AF223A" w:rsidP="00AF223A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F223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т.е. 0,230 – 0,330 мм.</w:t>
            </w:r>
          </w:p>
          <w:p w:rsidR="00AF223A" w:rsidRPr="00AF223A" w:rsidRDefault="00AF223A" w:rsidP="00AF223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F223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От пыли – 1 час, </w:t>
            </w:r>
            <w:proofErr w:type="gramStart"/>
            <w:r w:rsidRPr="00AF223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на</w:t>
            </w:r>
            <w:proofErr w:type="gramEnd"/>
            <w:r w:rsidRPr="00AF223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отлип – 2 часа. Следующий слой можно наносить не ранее, чем через 6 часов. Лак полностью отвердевает и достигает окончательной износостойкости в течение прибл. двух недель. На высыхание влияют воздухообмен, относительная влажность воздуха, температура и толщина пленки.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Очень </w:t>
            </w:r>
            <w:proofErr w:type="gram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хорошая</w:t>
            </w:r>
            <w:proofErr w:type="gram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 при применении обычных моющих средств.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Устойчив</w:t>
            </w:r>
            <w:proofErr w:type="gram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бензину, 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уайт-спириту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денатурату, а не устойчив, например, к 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нитрорастворителям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Выдерживает растительные и животные жиры, смазочные масла и консистентные смазки.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Износостойкость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Очень хорошая.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38 %. 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0,9 кг/л.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хранение и транспортировку при низких температурах. В неплотно закрытой или неполной таре лак не выдерживает </w:t>
            </w: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длительного хранения.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559 6404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Свидетельство о государственной регистрации (pdf) (181.7 KB)" w:history="1">
              <w:r w:rsidRPr="00AF223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8" w:tgtFrame="_blank" w:tooltip="Пожарный сертификат (pdf) (2.3 MB)" w:history="1">
              <w:r w:rsidRPr="00AF223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AF223A" w:rsidRPr="00AF223A" w:rsidRDefault="00AF223A" w:rsidP="00AF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223A" w:rsidRPr="00AF223A" w:rsidRDefault="00AF223A" w:rsidP="00AF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Лакируемая поверхность должна быть сухой. Температура во время проведения работ и высыхания покрытия должна быть выше +5</w:t>
            </w:r>
            <w:proofErr w:type="gram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, а относительная влажность воздуха менее 70 %. Лакировку нельзя производить при прямом солнечном освещении или во влажную и холодную погоду. Лакировку наружных поверхностей производить так, чтобы поверхность л/</w:t>
            </w:r>
            <w:proofErr w:type="gram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к</w:t>
            </w:r>
            <w:proofErr w:type="gram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пленки успела высохнуть до выпадения вечерней росы.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Новая нелакированная поверхность: </w:t>
            </w: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грязи и пыли. Вытереть деревянные поверхности из ценных пород </w:t>
            </w:r>
            <w:proofErr w:type="spellStart"/>
            <w:proofErr w:type="gram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1050. Загрунтовать подвергающиеся атмосферному воздействию поверхности грунтовочным антисептиком "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Валтти-Похъюсте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лакированные поверхности: </w:t>
            </w: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моющим средством "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чистой водой. Отслаивающийся лак удалить скребком. Всю поверхность отшлифовать и пыль от шлифовки удалить.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Лакирование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Перед применением лак тщательно перемешать, а также перемешивать периодически во время работы. Грунтовочную лакировку новых поверхностей произвести глянцевым лаком "Уника 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", разбавленным </w:t>
            </w:r>
            <w:proofErr w:type="spellStart"/>
            <w:proofErr w:type="gram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 на 20 %. Покрывную лакировку новых поверхностей произвести неразбавленным лаком 1–2 ровными, тонкими слоями. Покрывную лакировку ранее лакированных поверхностей произвести неразбавленным лаком 1–2 ровными, тонкими слоями. Проводить легкую межслойную шлифовку.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Рабочие инструменты промыть 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 или моющим средством "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свежеокрашенной поверхности, так как свежее покрытие достигает своей окончательной твердости и стойкости в течение 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одного месяца после окраски. В случае необходимости для очистки покрытия в данный период можно применить легкую очистку влажной мягкой тканью. </w:t>
            </w: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 6-8) моющими средствами с помощью мягкой ткани или губки. Особенно грязные поверхности можно очищать слабыми щелочными моющими средствами (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 8-10). После очистки поверхность необходимо тщательно вымыть чистой водой. 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Необходимо регулярно следить, особенно за состоянием подвергающегося атмосферному воздействию, лакового покрытия и, при необходимости, произвести ремонтную лакировку. Колерованный продукт дольше защищает поверхность по сравнению с 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неколерованным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. Ремонтная лакировка поверхностей, окрашенных лаком "Уника 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производится лаком "Уника 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" или однотипным 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органоразбавляемым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 лаком. См. пункт "Предварительная подготовка".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Содержит промышленный бензин (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нафта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) 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гидрированный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 тяжелый (алифатический) ОГНЕОПАСНЫЙ. ВРЕДЕН ДЛЯ ВОДНЫХ ОРГАНИЗМОВ, МОЖЕТ НАНЕСТИ ДОЛГОВРЕМЕННЫЙ ВРЕД ВОДНОЙ СРЕДЕ. Обеспечить эффективную вентиляцию. Не сливать в </w:t>
            </w: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канализацию. При попадании вовнутрь немедленно обратиться к врачу и показать данную этикетку или упаковку. Хранить в недоступном для детей месте. Содержит 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этилметилэтилкетоксим</w:t>
            </w:r>
            <w:proofErr w:type="spell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. Может вызвать аллергическую реакцию. На лак имеется паспорт техники </w:t>
            </w:r>
            <w:proofErr w:type="spell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9" w:tgtFrame="_blank" w:tooltip="Паспорт техники безопасности (pdf) (248.3 KB)" w:history="1">
              <w:r w:rsidRPr="00AF223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AF223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13" name="Рисунок 13" descr="Опасный для окружающей сре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пасный для окружающей сре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gram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Опасный</w:t>
            </w:r>
            <w:proofErr w:type="gram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окружающей среды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F223A" w:rsidRPr="00AF223A" w:rsidRDefault="00AF223A" w:rsidP="00AF223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свалку. ВНИМАНИЕ! Опасность самовоспламенения! Пропитанные продуктом тряпки, ветошь, шлифовальная пыль и осевший туман от распыления краски могут самовоспламеняться. Данные отходы необходимо до уничтожения хранить </w:t>
            </w:r>
            <w:proofErr w:type="gramStart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смоченными</w:t>
            </w:r>
            <w:proofErr w:type="gramEnd"/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 xml:space="preserve"> в воде, просушить на открытом воздухе либо незамедлительно сжечь. 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223A">
              <w:rPr>
                <w:rFonts w:ascii="Verdana" w:eastAsia="Times New Roman" w:hAnsi="Verdana" w:cs="Times New Roman"/>
                <w:sz w:val="18"/>
                <w:szCs w:val="18"/>
              </w:rPr>
              <w:t>VAK/ADR 3 III</w:t>
            </w:r>
          </w:p>
        </w:tc>
      </w:tr>
      <w:tr w:rsidR="00AF223A" w:rsidRPr="00AF223A" w:rsidTr="00AF223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AF223A" w:rsidRPr="00AF223A" w:rsidRDefault="00AF223A" w:rsidP="00AF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362A15" w:rsidRDefault="00362A15"/>
    <w:sectPr w:rsidR="0036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23A"/>
    <w:rsid w:val="00362A15"/>
    <w:rsid w:val="00AF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223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4708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2372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44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66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82634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250184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4346/No._20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4839/Ynika_super_poluglyancevii_lak_polumatovii_lak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bytovye_i_obschestroitelnye_kraski/tsveta/katalogi_tsvetov_dlya_naruzhnoj_okraski/valtti/" TargetMode="External"/><Relationship Id="rId20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hyperlink" Target="http://www.tikkurila.ru/files/3561/Unica_super_ph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bytovye_i_obschestroitelnye_kraski/tsveta/katalogi_tsvetov_dlya_vnutrennej_okraski/koleruemye_laki_dlya_intererov/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://www.tikkurila.ru/files/2743/UNICA_SUPER_puolih_559-.pdf" TargetMode="External"/><Relationship Id="rId4" Type="http://schemas.openxmlformats.org/officeDocument/2006/relationships/hyperlink" Target="http://www.tikkurila.ru/files/3561/Unica_super_ph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5764</Characters>
  <Application>Microsoft Office Word</Application>
  <DocSecurity>0</DocSecurity>
  <Lines>48</Lines>
  <Paragraphs>13</Paragraphs>
  <ScaleCrop>false</ScaleCrop>
  <Company>ООО "БалтМостПроект"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2012-07-09T10:03:00Z</dcterms:created>
  <dcterms:modified xsi:type="dcterms:W3CDTF">2012-07-09T10:04:00Z</dcterms:modified>
</cp:coreProperties>
</file>