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4748"/>
        <w:gridCol w:w="1664"/>
      </w:tblGrid>
      <w:tr w:rsidR="00747F05" w:rsidRPr="00747F05" w:rsidTr="00747F0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47F0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Оксалакка</w:t>
            </w:r>
            <w:proofErr w:type="spellEnd"/>
            <w:r w:rsidRPr="00747F0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Новое качество!</w:t>
            </w:r>
          </w:p>
        </w:tc>
        <w:tc>
          <w:tcPr>
            <w:tcW w:w="0" w:type="auto"/>
            <w:vMerge w:val="restart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Оксалакка">
                    <a:hlinkClick xmlns:a="http://schemas.openxmlformats.org/drawingml/2006/main" r:id="rId4" tooltip="&quot;Оксалакка (jpg) (23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салакка">
                            <a:hlinkClick r:id="rId4" tooltip="&quot;Оксалакка (jpg) (23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Оксалакка (jpg) (23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Оксалакка (jpg) (23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Оксалакка (jpg) (23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47F0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Лак для обработки сучков.</w:t>
            </w:r>
          </w:p>
        </w:tc>
        <w:tc>
          <w:tcPr>
            <w:tcW w:w="0" w:type="auto"/>
            <w:vMerge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Лак специального применения для внутренних и наружных работ, предназначенный для замедления перехода смолы из сучков сквозь окрашенную поверхность.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изоляции сучков и смолы на поверхностях древесины хвойных пород.</w:t>
            </w:r>
          </w:p>
        </w:tc>
        <w:tc>
          <w:tcPr>
            <w:tcW w:w="0" w:type="auto"/>
            <w:vMerge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Желтоватый.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1/3 л, 1 л.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15 – 30 минут.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005 1940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" w:tgtFrame="_blank" w:tooltip="Свидетельство о государственной регистрации (pdf) (1.3 MB)" w:history="1">
              <w:r w:rsidRPr="00747F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Поверхность должна быть сухой. Температура должна быть не ниже +5</w:t>
            </w:r>
            <w:proofErr w:type="gram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грязи, пыли и смолы. Наружные деревянные поверхности обработать грунтовочным составом "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Валти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" или грунтовочным антисептиком "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" перед лакировкой сучков.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Нанести лак "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 сучки и смолистые участки в 1–2 слоя перед окраской. </w:t>
            </w: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br/>
              <w:t>Использовать чистую кисточку. Кисть тщательно очистить сразу по окончанию работ. Не смешивать с другими л/</w:t>
            </w:r>
            <w:proofErr w:type="gram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материалами.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очистить сразу по окончании работ водой.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Содержит эпоксидную смолу (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мв</w:t>
            </w:r>
            <w:proofErr w:type="spell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700). Может вызвать аллергическую реакцию. Использовать соответствующие защитные перчатки. На продукт имеется паспорт техники </w:t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0" w:tgtFrame="_blank" w:tooltip="Паспорт техники безопасности (pdf) (100.8 KB)" w:history="1">
              <w:r w:rsidRPr="00747F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47F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7" name="Рисунок 7" descr="Легковопламеняющий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гковопламеняющий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Легковопламеняющийся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47F05" w:rsidRPr="00747F05" w:rsidRDefault="00747F05" w:rsidP="00747F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747F05" w:rsidRPr="00747F05" w:rsidTr="00747F05">
        <w:trPr>
          <w:tblCellSpacing w:w="15" w:type="dxa"/>
          <w:jc w:val="center"/>
        </w:trPr>
        <w:tc>
          <w:tcPr>
            <w:tcW w:w="0" w:type="auto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47F05" w:rsidRPr="00747F05" w:rsidRDefault="00747F05" w:rsidP="00747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7F05">
              <w:rPr>
                <w:rFonts w:ascii="Verdana" w:eastAsia="Times New Roman" w:hAnsi="Verdana" w:cs="Times New Roman"/>
                <w:sz w:val="18"/>
                <w:szCs w:val="18"/>
              </w:rPr>
              <w:t>VAK/ADR 3 II</w:t>
            </w:r>
          </w:p>
        </w:tc>
      </w:tr>
    </w:tbl>
    <w:p w:rsidR="0056243E" w:rsidRDefault="0056243E"/>
    <w:sectPr w:rsidR="0056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F05"/>
    <w:rsid w:val="0056243E"/>
    <w:rsid w:val="0074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F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1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7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398/Oksalakka_vesiohenteinen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2942/OKSALAKKA_005_1940_MSDS_RUS.pdf" TargetMode="External"/><Relationship Id="rId4" Type="http://schemas.openxmlformats.org/officeDocument/2006/relationships/hyperlink" Target="http://www.tikkurila.ru/files/4398/Oksalakka_vesiohenteinen.jpg" TargetMode="External"/><Relationship Id="rId9" Type="http://schemas.openxmlformats.org/officeDocument/2006/relationships/hyperlink" Target="http://www.tikkurila.ru/files/4869/Oksalakka_dlya_such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ООО "БалтМостПроект"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2012-07-09T08:55:00Z</dcterms:created>
  <dcterms:modified xsi:type="dcterms:W3CDTF">2012-07-09T08:55:00Z</dcterms:modified>
</cp:coreProperties>
</file>