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6"/>
        <w:gridCol w:w="5193"/>
        <w:gridCol w:w="1616"/>
      </w:tblGrid>
      <w:tr w:rsidR="00872001" w:rsidRPr="00872001" w:rsidTr="00872001">
        <w:trPr>
          <w:gridAfter w:val="1"/>
          <w:tblCellSpacing w:w="15" w:type="dxa"/>
          <w:jc w:val="center"/>
        </w:trPr>
        <w:tc>
          <w:tcPr>
            <w:tcW w:w="0" w:type="auto"/>
            <w:gridSpan w:val="2"/>
            <w:hideMark/>
          </w:tcPr>
          <w:p w:rsidR="00872001" w:rsidRPr="00872001" w:rsidRDefault="00872001" w:rsidP="0087200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2001">
              <w:rPr>
                <w:rFonts w:ascii="Verdana" w:eastAsia="Times New Roman" w:hAnsi="Verdana" w:cs="Times New Roman"/>
                <w:sz w:val="18"/>
                <w:szCs w:val="18"/>
              </w:rPr>
              <w:t>ТЕХНИЧЕСКАЯ СПЕЦИФИКАЦИЯ</w:t>
            </w:r>
            <w:r w:rsidRPr="00872001">
              <w:rPr>
                <w:rFonts w:ascii="Verdana" w:eastAsia="Times New Roman" w:hAnsi="Verdana" w:cs="Times New Roman"/>
                <w:sz w:val="18"/>
                <w:szCs w:val="18"/>
              </w:rPr>
              <w:br/>
              <w:t>01.01.2012</w:t>
            </w:r>
          </w:p>
        </w:tc>
      </w:tr>
      <w:tr w:rsidR="00872001" w:rsidRPr="00872001" w:rsidTr="00872001">
        <w:trPr>
          <w:tblCellSpacing w:w="15" w:type="dxa"/>
          <w:jc w:val="center"/>
        </w:trPr>
        <w:tc>
          <w:tcPr>
            <w:tcW w:w="0" w:type="auto"/>
            <w:gridSpan w:val="2"/>
            <w:hideMark/>
          </w:tcPr>
          <w:p w:rsidR="00872001" w:rsidRPr="00872001" w:rsidRDefault="00872001" w:rsidP="00872001">
            <w:pPr>
              <w:spacing w:after="120" w:line="240" w:lineRule="auto"/>
              <w:jc w:val="center"/>
              <w:outlineLvl w:val="2"/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</w:pPr>
            <w:proofErr w:type="spellStart"/>
            <w:r w:rsidRPr="00872001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>Пенсселипесу</w:t>
            </w:r>
            <w:proofErr w:type="spellEnd"/>
            <w:r w:rsidRPr="00872001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 xml:space="preserve"> моющее средство для кистей</w:t>
            </w:r>
          </w:p>
        </w:tc>
        <w:tc>
          <w:tcPr>
            <w:tcW w:w="0" w:type="auto"/>
            <w:vMerge w:val="restart"/>
            <w:hideMark/>
          </w:tcPr>
          <w:p w:rsidR="00872001" w:rsidRPr="00872001" w:rsidRDefault="00872001" w:rsidP="008720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color w:val="707233"/>
                <w:sz w:val="18"/>
                <w:szCs w:val="18"/>
              </w:rPr>
              <w:drawing>
                <wp:inline distT="0" distB="0" distL="0" distR="0">
                  <wp:extent cx="952500" cy="952500"/>
                  <wp:effectExtent l="19050" t="0" r="0" b="0"/>
                  <wp:docPr id="1" name="Рисунок 1" descr="Пенсселипесу моющее средство для кистей">
                    <a:hlinkClick xmlns:a="http://schemas.openxmlformats.org/drawingml/2006/main" r:id="rId4" tooltip="&quot;Пенсселипесу моющее средство для кистей (jpg) (13.2 KB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енсселипесу моющее средство для кистей">
                            <a:hlinkClick r:id="rId4" tooltip="&quot;Пенсселипесу моющее средство для кистей (jpg) (13.2 KB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2001" w:rsidRPr="00872001" w:rsidRDefault="00872001" w:rsidP="008720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6" w:tooltip="Пенсселипесу моющее средство для кистей (jpg) (13.2 KB)" w:history="1">
              <w:r>
                <w:rPr>
                  <w:rFonts w:ascii="Verdana" w:eastAsia="Times New Roman" w:hAnsi="Verdana" w:cs="Times New Roman"/>
                  <w:noProof/>
                  <w:color w:val="999999"/>
                  <w:sz w:val="18"/>
                  <w:szCs w:val="18"/>
                </w:rPr>
                <w:drawing>
                  <wp:inline distT="0" distB="0" distL="0" distR="0">
                    <wp:extent cx="142875" cy="114300"/>
                    <wp:effectExtent l="19050" t="0" r="9525" b="0"/>
                    <wp:docPr id="2" name="Рисунок 2" descr="http://www.tikkurila.ru/images/magnify.gif">
                      <a:hlinkClick xmlns:a="http://schemas.openxmlformats.org/drawingml/2006/main" r:id="rId6" tooltip="&quot;Пенсселипесу моющее средство для кистей (jpg) (13.2 KB)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http://www.tikkurila.ru/images/magnify.gif">
                              <a:hlinkClick r:id="rId6" tooltip="&quot;Пенсселипесу моющее средство для кистей (jpg) (13.2 KB)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2875" cy="114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872001">
                <w:rPr>
                  <w:rFonts w:ascii="Verdana" w:eastAsia="Times New Roman" w:hAnsi="Verdana" w:cs="Times New Roman"/>
                  <w:color w:val="999999"/>
                  <w:sz w:val="18"/>
                  <w:szCs w:val="18"/>
                </w:rPr>
                <w:t> Увеличить</w:t>
              </w:r>
            </w:hyperlink>
            <w:r w:rsidRPr="00872001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</w:tr>
      <w:tr w:rsidR="00872001" w:rsidRPr="00872001" w:rsidTr="00872001">
        <w:trPr>
          <w:tblCellSpacing w:w="15" w:type="dxa"/>
          <w:jc w:val="center"/>
        </w:trPr>
        <w:tc>
          <w:tcPr>
            <w:tcW w:w="0" w:type="auto"/>
            <w:hideMark/>
          </w:tcPr>
          <w:p w:rsidR="00872001" w:rsidRPr="00872001" w:rsidRDefault="00872001" w:rsidP="008720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2001">
              <w:rPr>
                <w:rFonts w:ascii="Verdana" w:eastAsia="Times New Roman" w:hAnsi="Verdana" w:cs="Times New Roman"/>
                <w:b/>
                <w:bCs/>
                <w:sz w:val="18"/>
              </w:rPr>
              <w:t>ТИП</w:t>
            </w:r>
          </w:p>
        </w:tc>
        <w:tc>
          <w:tcPr>
            <w:tcW w:w="0" w:type="auto"/>
            <w:hideMark/>
          </w:tcPr>
          <w:p w:rsidR="00872001" w:rsidRPr="00872001" w:rsidRDefault="00872001" w:rsidP="008720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2001">
              <w:rPr>
                <w:rFonts w:ascii="Verdana" w:eastAsia="Times New Roman" w:hAnsi="Verdana" w:cs="Times New Roman"/>
                <w:sz w:val="18"/>
                <w:szCs w:val="18"/>
              </w:rPr>
              <w:t>Не содержащее органических растворителей моющее средство для очистки инструментов от остатков краски.</w:t>
            </w:r>
          </w:p>
        </w:tc>
        <w:tc>
          <w:tcPr>
            <w:tcW w:w="0" w:type="auto"/>
            <w:vMerge/>
            <w:vAlign w:val="center"/>
            <w:hideMark/>
          </w:tcPr>
          <w:p w:rsidR="00872001" w:rsidRPr="00872001" w:rsidRDefault="00872001" w:rsidP="0087200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872001" w:rsidRPr="00872001" w:rsidTr="00872001">
        <w:trPr>
          <w:tblCellSpacing w:w="15" w:type="dxa"/>
          <w:jc w:val="center"/>
        </w:trPr>
        <w:tc>
          <w:tcPr>
            <w:tcW w:w="0" w:type="auto"/>
            <w:hideMark/>
          </w:tcPr>
          <w:p w:rsidR="00872001" w:rsidRPr="00872001" w:rsidRDefault="00872001" w:rsidP="008720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2001">
              <w:rPr>
                <w:rFonts w:ascii="Verdana" w:eastAsia="Times New Roman" w:hAnsi="Verdana" w:cs="Times New Roman"/>
                <w:b/>
                <w:bCs/>
                <w:sz w:val="18"/>
              </w:rPr>
              <w:t>ОБЛАСТЬ ПРИМЕНЕНИЯ</w:t>
            </w:r>
          </w:p>
        </w:tc>
        <w:tc>
          <w:tcPr>
            <w:tcW w:w="0" w:type="auto"/>
            <w:hideMark/>
          </w:tcPr>
          <w:p w:rsidR="00872001" w:rsidRPr="00872001" w:rsidRDefault="00872001" w:rsidP="00872001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2001">
              <w:rPr>
                <w:rFonts w:ascii="Verdana" w:eastAsia="Times New Roman" w:hAnsi="Verdana" w:cs="Times New Roman"/>
                <w:sz w:val="18"/>
                <w:szCs w:val="18"/>
              </w:rPr>
              <w:t>В неразбавленном виде предназначено для очистки инструментов от остатков краски непосредственно после выполнения работ.</w:t>
            </w:r>
            <w:r w:rsidRPr="00872001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872001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Подходит для очистки инструментов от остатков масляных, алкидных красок и лаков и </w:t>
            </w:r>
            <w:proofErr w:type="spellStart"/>
            <w:r w:rsidRPr="00872001">
              <w:rPr>
                <w:rFonts w:ascii="Verdana" w:eastAsia="Times New Roman" w:hAnsi="Verdana" w:cs="Times New Roman"/>
                <w:sz w:val="18"/>
                <w:szCs w:val="18"/>
              </w:rPr>
              <w:t>водоразбавляемых</w:t>
            </w:r>
            <w:proofErr w:type="spellEnd"/>
            <w:r w:rsidRPr="00872001">
              <w:rPr>
                <w:rFonts w:ascii="Verdana" w:eastAsia="Times New Roman" w:hAnsi="Verdana" w:cs="Times New Roman"/>
                <w:sz w:val="18"/>
                <w:szCs w:val="18"/>
              </w:rPr>
              <w:t xml:space="preserve"> дисперсионных красок. Легко удаляет краску, напр., с кисти, и поддерживает щетину мягкой. Очищает также слегка засохшую кисть. Не повреждает дерево, стекло, пластмассу или резину. </w:t>
            </w:r>
          </w:p>
        </w:tc>
        <w:tc>
          <w:tcPr>
            <w:tcW w:w="0" w:type="auto"/>
            <w:vMerge/>
            <w:vAlign w:val="center"/>
            <w:hideMark/>
          </w:tcPr>
          <w:p w:rsidR="00872001" w:rsidRPr="00872001" w:rsidRDefault="00872001" w:rsidP="0087200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872001" w:rsidRPr="00872001" w:rsidTr="00872001">
        <w:trPr>
          <w:tblCellSpacing w:w="15" w:type="dxa"/>
          <w:jc w:val="center"/>
        </w:trPr>
        <w:tc>
          <w:tcPr>
            <w:tcW w:w="0" w:type="auto"/>
            <w:hideMark/>
          </w:tcPr>
          <w:p w:rsidR="00872001" w:rsidRPr="00872001" w:rsidRDefault="00872001" w:rsidP="008720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2001">
              <w:rPr>
                <w:rFonts w:ascii="Verdana" w:eastAsia="Times New Roman" w:hAnsi="Verdana" w:cs="Times New Roman"/>
                <w:b/>
                <w:bCs/>
                <w:sz w:val="18"/>
              </w:rPr>
              <w:t>ОБЪЕКТЫ ПРИМЕНЕНИЯ</w:t>
            </w:r>
          </w:p>
        </w:tc>
        <w:tc>
          <w:tcPr>
            <w:tcW w:w="0" w:type="auto"/>
            <w:hideMark/>
          </w:tcPr>
          <w:p w:rsidR="00872001" w:rsidRPr="00872001" w:rsidRDefault="00872001" w:rsidP="008720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2001">
              <w:rPr>
                <w:rFonts w:ascii="Verdana" w:eastAsia="Times New Roman" w:hAnsi="Verdana" w:cs="Times New Roman"/>
                <w:sz w:val="18"/>
                <w:szCs w:val="18"/>
              </w:rPr>
              <w:t>Применяется для очистки малярных кистей, щеток, валиков, отводов и т.п.</w:t>
            </w:r>
          </w:p>
        </w:tc>
        <w:tc>
          <w:tcPr>
            <w:tcW w:w="0" w:type="auto"/>
            <w:vMerge/>
            <w:vAlign w:val="center"/>
            <w:hideMark/>
          </w:tcPr>
          <w:p w:rsidR="00872001" w:rsidRPr="00872001" w:rsidRDefault="00872001" w:rsidP="0087200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872001" w:rsidRPr="00872001" w:rsidTr="00872001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872001" w:rsidRPr="00872001" w:rsidRDefault="00872001" w:rsidP="008720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2001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5" style="width:0;height:.75pt" o:hralign="center" o:hrstd="t" o:hr="t" fillcolor="#aca899" stroked="f"/>
              </w:pict>
            </w:r>
          </w:p>
        </w:tc>
      </w:tr>
      <w:tr w:rsidR="00872001" w:rsidRPr="00872001" w:rsidTr="00872001">
        <w:trPr>
          <w:tblCellSpacing w:w="15" w:type="dxa"/>
          <w:jc w:val="center"/>
        </w:trPr>
        <w:tc>
          <w:tcPr>
            <w:tcW w:w="0" w:type="auto"/>
            <w:hideMark/>
          </w:tcPr>
          <w:p w:rsidR="00872001" w:rsidRPr="00872001" w:rsidRDefault="00872001" w:rsidP="008720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2001">
              <w:rPr>
                <w:rFonts w:ascii="Verdana" w:eastAsia="Times New Roman" w:hAnsi="Verdana" w:cs="Times New Roman"/>
                <w:b/>
                <w:bCs/>
                <w:sz w:val="18"/>
              </w:rPr>
              <w:t>ТЕХНИЧЕСКИЕ ДАННЫЕ</w:t>
            </w:r>
          </w:p>
        </w:tc>
        <w:tc>
          <w:tcPr>
            <w:tcW w:w="0" w:type="auto"/>
            <w:vAlign w:val="center"/>
            <w:hideMark/>
          </w:tcPr>
          <w:p w:rsidR="00872001" w:rsidRPr="00872001" w:rsidRDefault="00872001" w:rsidP="00872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72001" w:rsidRPr="00872001" w:rsidRDefault="00872001" w:rsidP="00872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2001" w:rsidRPr="00872001" w:rsidTr="00872001">
        <w:trPr>
          <w:tblCellSpacing w:w="15" w:type="dxa"/>
          <w:jc w:val="center"/>
        </w:trPr>
        <w:tc>
          <w:tcPr>
            <w:tcW w:w="0" w:type="auto"/>
            <w:hideMark/>
          </w:tcPr>
          <w:p w:rsidR="00872001" w:rsidRPr="00872001" w:rsidRDefault="00872001" w:rsidP="008720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2001">
              <w:rPr>
                <w:rFonts w:ascii="Verdana" w:eastAsia="Times New Roman" w:hAnsi="Verdana" w:cs="Times New Roman"/>
                <w:sz w:val="18"/>
                <w:szCs w:val="18"/>
              </w:rPr>
              <w:t>Тара</w:t>
            </w:r>
          </w:p>
        </w:tc>
        <w:tc>
          <w:tcPr>
            <w:tcW w:w="0" w:type="auto"/>
            <w:gridSpan w:val="2"/>
            <w:hideMark/>
          </w:tcPr>
          <w:p w:rsidR="00872001" w:rsidRPr="00872001" w:rsidRDefault="00872001" w:rsidP="008720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2001">
              <w:rPr>
                <w:rFonts w:ascii="Verdana" w:eastAsia="Times New Roman" w:hAnsi="Verdana" w:cs="Times New Roman"/>
                <w:sz w:val="18"/>
                <w:szCs w:val="18"/>
              </w:rPr>
              <w:t>1 л, 5 л.</w:t>
            </w:r>
          </w:p>
        </w:tc>
      </w:tr>
      <w:tr w:rsidR="00872001" w:rsidRPr="00872001" w:rsidTr="00872001">
        <w:trPr>
          <w:tblCellSpacing w:w="15" w:type="dxa"/>
          <w:jc w:val="center"/>
        </w:trPr>
        <w:tc>
          <w:tcPr>
            <w:tcW w:w="0" w:type="auto"/>
            <w:hideMark/>
          </w:tcPr>
          <w:p w:rsidR="00872001" w:rsidRPr="00872001" w:rsidRDefault="00872001" w:rsidP="008720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2001">
              <w:rPr>
                <w:rFonts w:ascii="Verdana" w:eastAsia="Times New Roman" w:hAnsi="Verdana" w:cs="Times New Roman"/>
                <w:sz w:val="18"/>
                <w:szCs w:val="18"/>
              </w:rPr>
              <w:t>Плотность</w:t>
            </w:r>
          </w:p>
        </w:tc>
        <w:tc>
          <w:tcPr>
            <w:tcW w:w="0" w:type="auto"/>
            <w:gridSpan w:val="2"/>
            <w:hideMark/>
          </w:tcPr>
          <w:p w:rsidR="00872001" w:rsidRPr="00872001" w:rsidRDefault="00872001" w:rsidP="008720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2001">
              <w:rPr>
                <w:rFonts w:ascii="Verdana" w:eastAsia="Times New Roman" w:hAnsi="Verdana" w:cs="Times New Roman"/>
                <w:sz w:val="18"/>
                <w:szCs w:val="18"/>
              </w:rPr>
              <w:t>1,0 кг/л.</w:t>
            </w:r>
          </w:p>
        </w:tc>
      </w:tr>
      <w:tr w:rsidR="00872001" w:rsidRPr="00872001" w:rsidTr="00872001">
        <w:trPr>
          <w:tblCellSpacing w:w="15" w:type="dxa"/>
          <w:jc w:val="center"/>
        </w:trPr>
        <w:tc>
          <w:tcPr>
            <w:tcW w:w="0" w:type="auto"/>
            <w:hideMark/>
          </w:tcPr>
          <w:p w:rsidR="00872001" w:rsidRPr="00872001" w:rsidRDefault="00872001" w:rsidP="008720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2001">
              <w:rPr>
                <w:rFonts w:ascii="Verdana" w:eastAsia="Times New Roman" w:hAnsi="Verdana" w:cs="Times New Roman"/>
                <w:sz w:val="18"/>
                <w:szCs w:val="18"/>
              </w:rPr>
              <w:t>Хранение</w:t>
            </w:r>
          </w:p>
        </w:tc>
        <w:tc>
          <w:tcPr>
            <w:tcW w:w="0" w:type="auto"/>
            <w:gridSpan w:val="2"/>
            <w:hideMark/>
          </w:tcPr>
          <w:p w:rsidR="00872001" w:rsidRPr="00872001" w:rsidRDefault="00872001" w:rsidP="008720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2001">
              <w:rPr>
                <w:rFonts w:ascii="Verdana" w:eastAsia="Times New Roman" w:hAnsi="Verdana" w:cs="Times New Roman"/>
                <w:sz w:val="18"/>
                <w:szCs w:val="18"/>
              </w:rPr>
              <w:t>Защищать от мороза.</w:t>
            </w:r>
          </w:p>
        </w:tc>
      </w:tr>
      <w:tr w:rsidR="00872001" w:rsidRPr="00872001" w:rsidTr="00872001">
        <w:trPr>
          <w:tblCellSpacing w:w="15" w:type="dxa"/>
          <w:jc w:val="center"/>
        </w:trPr>
        <w:tc>
          <w:tcPr>
            <w:tcW w:w="0" w:type="auto"/>
            <w:hideMark/>
          </w:tcPr>
          <w:p w:rsidR="00872001" w:rsidRPr="00872001" w:rsidRDefault="00872001" w:rsidP="008720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2001">
              <w:rPr>
                <w:rFonts w:ascii="Verdana" w:eastAsia="Times New Roman" w:hAnsi="Verdana" w:cs="Times New Roman"/>
                <w:sz w:val="18"/>
                <w:szCs w:val="18"/>
              </w:rPr>
              <w:t>Код</w:t>
            </w:r>
          </w:p>
        </w:tc>
        <w:tc>
          <w:tcPr>
            <w:tcW w:w="0" w:type="auto"/>
            <w:gridSpan w:val="2"/>
            <w:hideMark/>
          </w:tcPr>
          <w:p w:rsidR="00872001" w:rsidRPr="00872001" w:rsidRDefault="00872001" w:rsidP="008720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2001">
              <w:rPr>
                <w:rFonts w:ascii="Verdana" w:eastAsia="Times New Roman" w:hAnsi="Verdana" w:cs="Times New Roman"/>
                <w:sz w:val="18"/>
                <w:szCs w:val="18"/>
              </w:rPr>
              <w:t>001 6607</w:t>
            </w:r>
          </w:p>
        </w:tc>
      </w:tr>
      <w:tr w:rsidR="00872001" w:rsidRPr="00872001" w:rsidTr="00872001">
        <w:trPr>
          <w:tblCellSpacing w:w="15" w:type="dxa"/>
          <w:jc w:val="center"/>
        </w:trPr>
        <w:tc>
          <w:tcPr>
            <w:tcW w:w="0" w:type="auto"/>
            <w:hideMark/>
          </w:tcPr>
          <w:p w:rsidR="00872001" w:rsidRPr="00872001" w:rsidRDefault="00872001" w:rsidP="008720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2001">
              <w:rPr>
                <w:rFonts w:ascii="Verdana" w:eastAsia="Times New Roman" w:hAnsi="Verdana" w:cs="Times New Roman"/>
                <w:sz w:val="18"/>
                <w:szCs w:val="18"/>
              </w:rPr>
              <w:t>Свидетельство о государственной регистрации</w:t>
            </w:r>
          </w:p>
        </w:tc>
        <w:tc>
          <w:tcPr>
            <w:tcW w:w="0" w:type="auto"/>
            <w:gridSpan w:val="2"/>
            <w:hideMark/>
          </w:tcPr>
          <w:p w:rsidR="00872001" w:rsidRPr="00872001" w:rsidRDefault="00872001" w:rsidP="008720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8" w:tgtFrame="_blank" w:tooltip="Свидетельство о государственной регистрации (pdf) (1.3 MB)" w:history="1">
              <w:r w:rsidRPr="00872001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Свидетельство о государственной регистрации</w:t>
              </w:r>
            </w:hyperlink>
          </w:p>
        </w:tc>
      </w:tr>
      <w:tr w:rsidR="00872001" w:rsidRPr="00872001" w:rsidTr="00872001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872001" w:rsidRPr="00872001" w:rsidRDefault="00872001" w:rsidP="008720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2001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6" style="width:0;height:.75pt" o:hralign="center" o:hrstd="t" o:hr="t" fillcolor="#aca899" stroked="f"/>
              </w:pict>
            </w:r>
          </w:p>
        </w:tc>
      </w:tr>
      <w:tr w:rsidR="00872001" w:rsidRPr="00872001" w:rsidTr="00872001">
        <w:trPr>
          <w:tblCellSpacing w:w="15" w:type="dxa"/>
          <w:jc w:val="center"/>
        </w:trPr>
        <w:tc>
          <w:tcPr>
            <w:tcW w:w="0" w:type="auto"/>
            <w:hideMark/>
          </w:tcPr>
          <w:p w:rsidR="00872001" w:rsidRPr="00872001" w:rsidRDefault="00872001" w:rsidP="008720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2001">
              <w:rPr>
                <w:rFonts w:ascii="Verdana" w:eastAsia="Times New Roman" w:hAnsi="Verdana" w:cs="Times New Roman"/>
                <w:b/>
                <w:bCs/>
                <w:sz w:val="18"/>
              </w:rPr>
              <w:t>ИНСТРУКЦИЯ ПО ИСПОЛЬЗОВАНИЮ ИЗДЕЛИЯ</w:t>
            </w:r>
          </w:p>
        </w:tc>
        <w:tc>
          <w:tcPr>
            <w:tcW w:w="0" w:type="auto"/>
            <w:vAlign w:val="center"/>
            <w:hideMark/>
          </w:tcPr>
          <w:p w:rsidR="00872001" w:rsidRPr="00872001" w:rsidRDefault="00872001" w:rsidP="00872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72001" w:rsidRPr="00872001" w:rsidRDefault="00872001" w:rsidP="00872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2001" w:rsidRPr="00872001" w:rsidTr="00872001">
        <w:trPr>
          <w:tblCellSpacing w:w="15" w:type="dxa"/>
          <w:jc w:val="center"/>
        </w:trPr>
        <w:tc>
          <w:tcPr>
            <w:tcW w:w="0" w:type="auto"/>
            <w:hideMark/>
          </w:tcPr>
          <w:p w:rsidR="00872001" w:rsidRPr="00872001" w:rsidRDefault="00872001" w:rsidP="008720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2001">
              <w:rPr>
                <w:rFonts w:ascii="Verdana" w:eastAsia="Times New Roman" w:hAnsi="Verdana" w:cs="Times New Roman"/>
                <w:sz w:val="18"/>
                <w:szCs w:val="18"/>
              </w:rPr>
              <w:t>Предварительная подготовка</w:t>
            </w:r>
          </w:p>
        </w:tc>
        <w:tc>
          <w:tcPr>
            <w:tcW w:w="0" w:type="auto"/>
            <w:gridSpan w:val="2"/>
            <w:hideMark/>
          </w:tcPr>
          <w:p w:rsidR="00872001" w:rsidRPr="00872001" w:rsidRDefault="00872001" w:rsidP="008720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2001">
              <w:rPr>
                <w:rFonts w:ascii="Verdana" w:eastAsia="Times New Roman" w:hAnsi="Verdana" w:cs="Times New Roman"/>
                <w:sz w:val="18"/>
                <w:szCs w:val="18"/>
              </w:rPr>
              <w:t xml:space="preserve">Малярные инструменты очистить незамедлительно после применения. Удалить лишнюю краску с инструмента, прижав ее, например, к краю банки. Погрузить кисть в неразбавленное моющее средство. Дать средству воздействовать минут 10. Удалить смесь средства с краской с инструмента и промыть чистой водой. Применять мыло, если необходимо. Слегка засохшие кисти также можно очистить, размочив их в моющем средстве в закрытом сосуде в течение примерно 24 часов. При необходимости, повторить очистку. </w:t>
            </w:r>
            <w:r w:rsidRPr="00872001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872001">
              <w:rPr>
                <w:rFonts w:ascii="Verdana" w:eastAsia="Times New Roman" w:hAnsi="Verdana" w:cs="Times New Roman"/>
                <w:sz w:val="18"/>
                <w:szCs w:val="18"/>
              </w:rPr>
              <w:br/>
              <w:t>Средство "</w:t>
            </w:r>
            <w:proofErr w:type="spellStart"/>
            <w:r w:rsidRPr="00872001">
              <w:rPr>
                <w:rFonts w:ascii="Verdana" w:eastAsia="Times New Roman" w:hAnsi="Verdana" w:cs="Times New Roman"/>
                <w:sz w:val="18"/>
                <w:szCs w:val="18"/>
              </w:rPr>
              <w:t>Пенсселипесу</w:t>
            </w:r>
            <w:proofErr w:type="spellEnd"/>
            <w:r w:rsidRPr="00872001">
              <w:rPr>
                <w:rFonts w:ascii="Verdana" w:eastAsia="Times New Roman" w:hAnsi="Verdana" w:cs="Times New Roman"/>
                <w:sz w:val="18"/>
                <w:szCs w:val="18"/>
              </w:rPr>
              <w:t xml:space="preserve">" можно применить повторно. Для этого необходимо оставить средство постоять в закрытом сосуде, чтобы осадок осел на дно, и осторожно вылить чистое средство в новый сосуд. </w:t>
            </w:r>
            <w:r w:rsidRPr="00872001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872001">
              <w:rPr>
                <w:rFonts w:ascii="Verdana" w:eastAsia="Times New Roman" w:hAnsi="Verdana" w:cs="Times New Roman"/>
                <w:sz w:val="18"/>
                <w:szCs w:val="18"/>
              </w:rPr>
              <w:br/>
              <w:t>Малярные инструменты сохраняются в хорошем состоянии в закрытом сосуде в растворе "</w:t>
            </w:r>
            <w:proofErr w:type="spellStart"/>
            <w:r w:rsidRPr="00872001">
              <w:rPr>
                <w:rFonts w:ascii="Verdana" w:eastAsia="Times New Roman" w:hAnsi="Verdana" w:cs="Times New Roman"/>
                <w:sz w:val="18"/>
                <w:szCs w:val="18"/>
              </w:rPr>
              <w:t>Пенсселипесу</w:t>
            </w:r>
            <w:proofErr w:type="spellEnd"/>
            <w:r w:rsidRPr="00872001">
              <w:rPr>
                <w:rFonts w:ascii="Verdana" w:eastAsia="Times New Roman" w:hAnsi="Verdana" w:cs="Times New Roman"/>
                <w:sz w:val="18"/>
                <w:szCs w:val="18"/>
              </w:rPr>
              <w:t>".</w:t>
            </w:r>
          </w:p>
        </w:tc>
      </w:tr>
      <w:tr w:rsidR="00872001" w:rsidRPr="00872001" w:rsidTr="00872001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872001" w:rsidRPr="00872001" w:rsidRDefault="00872001" w:rsidP="008720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2001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7" style="width:0;height:.75pt" o:hralign="center" o:hrstd="t" o:hr="t" fillcolor="#aca899" stroked="f"/>
              </w:pict>
            </w:r>
          </w:p>
        </w:tc>
      </w:tr>
      <w:tr w:rsidR="00872001" w:rsidRPr="00872001" w:rsidTr="00872001">
        <w:trPr>
          <w:tblCellSpacing w:w="15" w:type="dxa"/>
          <w:jc w:val="center"/>
        </w:trPr>
        <w:tc>
          <w:tcPr>
            <w:tcW w:w="0" w:type="auto"/>
            <w:hideMark/>
          </w:tcPr>
          <w:p w:rsidR="00872001" w:rsidRPr="00872001" w:rsidRDefault="00872001" w:rsidP="008720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2001">
              <w:rPr>
                <w:rFonts w:ascii="Verdana" w:eastAsia="Times New Roman" w:hAnsi="Verdana" w:cs="Times New Roman"/>
                <w:b/>
                <w:bCs/>
                <w:sz w:val="18"/>
              </w:rPr>
              <w:t>ОХРАНА ТРУДА</w:t>
            </w:r>
            <w:r w:rsidRPr="00872001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872001" w:rsidRPr="00872001" w:rsidRDefault="00872001" w:rsidP="008720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2001">
              <w:rPr>
                <w:rFonts w:ascii="Verdana" w:eastAsia="Times New Roman" w:hAnsi="Verdana" w:cs="Times New Roman"/>
                <w:sz w:val="18"/>
                <w:szCs w:val="18"/>
              </w:rPr>
              <w:t xml:space="preserve">Содержит </w:t>
            </w:r>
            <w:proofErr w:type="spellStart"/>
            <w:r w:rsidRPr="00872001">
              <w:rPr>
                <w:rFonts w:ascii="Verdana" w:eastAsia="Times New Roman" w:hAnsi="Verdana" w:cs="Times New Roman"/>
                <w:sz w:val="18"/>
                <w:szCs w:val="18"/>
              </w:rPr>
              <w:t>алкогольэтоксилат</w:t>
            </w:r>
            <w:proofErr w:type="spellEnd"/>
            <w:r w:rsidRPr="00872001">
              <w:rPr>
                <w:rFonts w:ascii="Verdana" w:eastAsia="Times New Roman" w:hAnsi="Verdana" w:cs="Times New Roman"/>
                <w:sz w:val="18"/>
                <w:szCs w:val="18"/>
              </w:rPr>
              <w:t xml:space="preserve">. РИСК СЕРЬЕЗНОГО ПОВРЕЖДЕНИЯ ГЛАЗ. Попавшие в глаза брызги незамедлительно смыть большим количеством воды и обратиться к врачу. Использовать защитные очки или маску. В случае проглатывания внутрь незамедлительно обратиться к врачу и показать данную тару или этикетку. Хранить в недоступном для детей месте. Содержит 15–30 % </w:t>
            </w:r>
            <w:proofErr w:type="spellStart"/>
            <w:r w:rsidRPr="00872001">
              <w:rPr>
                <w:rFonts w:ascii="Verdana" w:eastAsia="Times New Roman" w:hAnsi="Verdana" w:cs="Times New Roman"/>
                <w:sz w:val="18"/>
                <w:szCs w:val="18"/>
              </w:rPr>
              <w:t>неионных</w:t>
            </w:r>
            <w:proofErr w:type="spellEnd"/>
            <w:r w:rsidRPr="00872001">
              <w:rPr>
                <w:rFonts w:ascii="Verdana" w:eastAsia="Times New Roman" w:hAnsi="Verdana" w:cs="Times New Roman"/>
                <w:sz w:val="18"/>
                <w:szCs w:val="18"/>
              </w:rPr>
              <w:t xml:space="preserve"> поверхностно-активных веществ и менее 5 % фосфатов. На продукт имеется паспорт техники </w:t>
            </w:r>
            <w:proofErr w:type="spellStart"/>
            <w:r w:rsidRPr="00872001">
              <w:rPr>
                <w:rFonts w:ascii="Verdana" w:eastAsia="Times New Roman" w:hAnsi="Verdana" w:cs="Times New Roman"/>
                <w:sz w:val="18"/>
                <w:szCs w:val="18"/>
              </w:rPr>
              <w:t>безопасности.</w:t>
            </w:r>
            <w:hyperlink r:id="rId9" w:tgtFrame="_blank" w:tooltip="Паспорт техники безопасности (pdf) (227.5 KB)" w:history="1">
              <w:r w:rsidRPr="00872001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Паспорт</w:t>
              </w:r>
              <w:proofErr w:type="spellEnd"/>
              <w:r w:rsidRPr="00872001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 xml:space="preserve"> техники безопасности</w:t>
              </w:r>
            </w:hyperlink>
            <w:r w:rsidRPr="00872001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</w:tr>
      <w:tr w:rsidR="00872001" w:rsidRPr="00872001" w:rsidTr="00872001">
        <w:trPr>
          <w:tblCellSpacing w:w="15" w:type="dxa"/>
          <w:jc w:val="center"/>
        </w:trPr>
        <w:tc>
          <w:tcPr>
            <w:tcW w:w="0" w:type="auto"/>
            <w:hideMark/>
          </w:tcPr>
          <w:p w:rsidR="00872001" w:rsidRPr="00872001" w:rsidRDefault="00872001" w:rsidP="008720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38150" cy="438150"/>
                  <wp:effectExtent l="19050" t="0" r="0" b="0"/>
                  <wp:docPr id="6" name="Рисунок 6" descr="Раздражающее веществ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Раздражающее веществ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72001">
              <w:rPr>
                <w:rFonts w:ascii="Verdana" w:eastAsia="Times New Roman" w:hAnsi="Verdana" w:cs="Times New Roman"/>
                <w:sz w:val="18"/>
                <w:szCs w:val="18"/>
              </w:rPr>
              <w:br/>
              <w:t>Раздражающее вещество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872001" w:rsidRPr="00872001" w:rsidRDefault="00872001" w:rsidP="0087200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872001" w:rsidRPr="00872001" w:rsidTr="00872001">
        <w:trPr>
          <w:tblCellSpacing w:w="15" w:type="dxa"/>
          <w:jc w:val="center"/>
        </w:trPr>
        <w:tc>
          <w:tcPr>
            <w:tcW w:w="0" w:type="auto"/>
            <w:hideMark/>
          </w:tcPr>
          <w:p w:rsidR="00872001" w:rsidRPr="00872001" w:rsidRDefault="00872001" w:rsidP="008720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2001">
              <w:rPr>
                <w:rFonts w:ascii="Verdana" w:eastAsia="Times New Roman" w:hAnsi="Verdana" w:cs="Times New Roman"/>
                <w:b/>
                <w:bCs/>
                <w:sz w:val="18"/>
              </w:rPr>
              <w:t>ОХРАНА ОКРУЖАЮЩЕЙ СРЕДЫ И УТИЛИЗАЦИЯ ОТХОДОВ</w:t>
            </w:r>
          </w:p>
        </w:tc>
        <w:tc>
          <w:tcPr>
            <w:tcW w:w="0" w:type="auto"/>
            <w:gridSpan w:val="2"/>
            <w:hideMark/>
          </w:tcPr>
          <w:p w:rsidR="00872001" w:rsidRPr="00872001" w:rsidRDefault="00872001" w:rsidP="008720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2001">
              <w:rPr>
                <w:rFonts w:ascii="Verdana" w:eastAsia="Times New Roman" w:hAnsi="Verdana" w:cs="Times New Roman"/>
                <w:sz w:val="18"/>
                <w:szCs w:val="18"/>
              </w:rPr>
              <w:t xml:space="preserve">Обратите внимание, что моющее средство содержит остатки краски, которые нельзя выливать в канализацию, водоемы и на почву. Жидкие остатки передать в места сбора вредных отходов. Пустые, сухие банки можно вывезти на свалку. </w:t>
            </w:r>
          </w:p>
        </w:tc>
      </w:tr>
      <w:tr w:rsidR="00872001" w:rsidRPr="00872001" w:rsidTr="00872001">
        <w:trPr>
          <w:tblCellSpacing w:w="15" w:type="dxa"/>
          <w:jc w:val="center"/>
        </w:trPr>
        <w:tc>
          <w:tcPr>
            <w:tcW w:w="0" w:type="auto"/>
            <w:hideMark/>
          </w:tcPr>
          <w:p w:rsidR="00872001" w:rsidRPr="00872001" w:rsidRDefault="00872001" w:rsidP="008720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2001">
              <w:rPr>
                <w:rFonts w:ascii="Verdana" w:eastAsia="Times New Roman" w:hAnsi="Verdana" w:cs="Times New Roman"/>
                <w:b/>
                <w:bCs/>
                <w:sz w:val="18"/>
              </w:rPr>
              <w:lastRenderedPageBreak/>
              <w:t>ТРАНСПОРТИРОВКА</w:t>
            </w:r>
          </w:p>
        </w:tc>
        <w:tc>
          <w:tcPr>
            <w:tcW w:w="0" w:type="auto"/>
            <w:gridSpan w:val="2"/>
            <w:hideMark/>
          </w:tcPr>
          <w:p w:rsidR="00872001" w:rsidRPr="00872001" w:rsidRDefault="00872001" w:rsidP="008720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2001">
              <w:rPr>
                <w:rFonts w:ascii="Verdana" w:eastAsia="Times New Roman" w:hAnsi="Verdana" w:cs="Times New Roman"/>
                <w:sz w:val="18"/>
                <w:szCs w:val="18"/>
              </w:rPr>
              <w:t>VAK/ADR -</w:t>
            </w:r>
          </w:p>
        </w:tc>
      </w:tr>
    </w:tbl>
    <w:p w:rsidR="004D1F98" w:rsidRDefault="004D1F98"/>
    <w:sectPr w:rsidR="004D1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2001"/>
    <w:rsid w:val="004D1F98"/>
    <w:rsid w:val="00872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7200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72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20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8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45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11926">
              <w:marLeft w:val="435"/>
              <w:marRight w:val="4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658833">
                  <w:marLeft w:val="300"/>
                  <w:marRight w:val="31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01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31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kkurila.ru/files/4801/Pensselipesy.pdf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ikkurila.ru/files/3536/Pensselipesu.jp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gif"/><Relationship Id="rId4" Type="http://schemas.openxmlformats.org/officeDocument/2006/relationships/hyperlink" Target="http://www.tikkurila.ru/files/3536/Pensselipesu.jpg" TargetMode="External"/><Relationship Id="rId9" Type="http://schemas.openxmlformats.org/officeDocument/2006/relationships/hyperlink" Target="http://www.tikkurila.ru/files/2810/PENSSELIPESU_001-6607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2560</Characters>
  <Application>Microsoft Office Word</Application>
  <DocSecurity>0</DocSecurity>
  <Lines>21</Lines>
  <Paragraphs>6</Paragraphs>
  <ScaleCrop>false</ScaleCrop>
  <Company>ООО "БалтМостПроект"</Company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krivonogov</dc:creator>
  <cp:keywords/>
  <dc:description/>
  <cp:lastModifiedBy>krivonogov</cp:lastModifiedBy>
  <cp:revision>2</cp:revision>
  <dcterms:created xsi:type="dcterms:W3CDTF">2012-07-09T09:13:00Z</dcterms:created>
  <dcterms:modified xsi:type="dcterms:W3CDTF">2012-07-09T09:13:00Z</dcterms:modified>
</cp:coreProperties>
</file>