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522"/>
        <w:gridCol w:w="5318"/>
        <w:gridCol w:w="1605"/>
      </w:tblGrid>
      <w:tr w:rsidR="00452628" w:rsidRPr="00452628" w:rsidTr="0045262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01.01.2012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45262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Ростекс</w:t>
            </w:r>
            <w:proofErr w:type="spellEnd"/>
            <w:r w:rsidRPr="0045262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45262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Супер</w:t>
            </w:r>
            <w:proofErr w:type="spellEnd"/>
            <w:r w:rsidRPr="0045262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противокоррозионная грунтовка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Ростекс Супер противокоррозионная грунтовка">
                    <a:hlinkClick xmlns:a="http://schemas.openxmlformats.org/drawingml/2006/main" r:id="rId4" tooltip="&quot;Ростекс Супер противокоррозионная грунтовка (jpg) (18.7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стекс Супер противокоррозионная грунтовка">
                            <a:hlinkClick r:id="rId4" tooltip="&quot;Ростекс Супер противокоррозионная грунтовка (jpg) (18.7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Ростекс Супер противокоррозионная грунтовка (jpg) (18.7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Ростекс Супер противокоррозионная грунтовка (jpg) (18.7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Ростекс Супер противокоррозионная грунтовка (jpg) (18.7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52628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Противокоррозионная грунтовка быстрого высыхания, содержащая </w:t>
            </w:r>
            <w:proofErr w:type="gram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специальное</w:t>
            </w:r>
            <w:proofErr w:type="gram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связующее и не содержащая свинца и хроматов.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628" w:rsidRPr="00452628" w:rsidRDefault="00452628" w:rsidP="004526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Предназначена для грунтовки стальных, оцинкованных, отшлифованных алюминиевых поверхностей, подвергающихся усиленной нагрузке, когда адгезия или скорость высыхания обыкновенных алкидных красок недостаточны. </w:t>
            </w:r>
            <w:proofErr w:type="gram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Пригодна</w:t>
            </w:r>
            <w:proofErr w:type="gram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листовой стали, покрытой акриловым или полиэфирным покрытием. Применяется в качестве грунтовки под алкидные (например, "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Миранол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", "Уника", "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Панссаримаали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") и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водоразбавляемые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краски (например, "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Панссари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").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628" w:rsidRPr="00452628" w:rsidRDefault="00452628" w:rsidP="004526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грунтования металлических крыш, водостоков, кровельных конструкций, автотранспортных средств, железнодорожных подвижных составов, грузовиков, стальных конструкций, силосов, противопожарных дверей, пожарных лестниц, перил, флагштоков, лодок и других поверхностей как снаружи, так и внутри зданий.</w:t>
            </w:r>
            <w:proofErr w:type="gramEnd"/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628" w:rsidRPr="00452628" w:rsidRDefault="00452628" w:rsidP="004526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628" w:rsidRPr="00452628" w:rsidRDefault="00452628" w:rsidP="0045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628" w:rsidRPr="00452628" w:rsidRDefault="00452628" w:rsidP="0045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628" w:rsidRPr="00452628" w:rsidRDefault="00452628" w:rsidP="0045262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45262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628" w:rsidRPr="00452628" w:rsidRDefault="00452628" w:rsidP="0045262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45262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Светло-серый, красно-коричневый, черный.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Матовая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. 10 м²/л (40 мкм сухой пленки).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1 л, 3 л, 10 л.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1120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Наносится кистью или распылением. Рекомендуется применение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толстощетинистой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кисти. При распылении под высоким давлением применять сопло размером 0,011"-0,015", т.е. 0,280-0,380 мм, разбавитель 0-15 % по объему.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Время высыхания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628" w:rsidRPr="00452628" w:rsidRDefault="00452628" w:rsidP="00452628">
            <w:pPr>
              <w:spacing w:after="120" w:line="240" w:lineRule="auto"/>
              <w:jc w:val="center"/>
              <w:outlineLvl w:val="3"/>
              <w:rPr>
                <w:rFonts w:ascii="Trebuchet MS" w:eastAsia="Times New Roman" w:hAnsi="Trebuchet MS" w:cs="Times New Roman"/>
                <w:color w:val="6E6A44"/>
                <w:sz w:val="21"/>
                <w:szCs w:val="21"/>
              </w:rPr>
            </w:pPr>
            <w:r w:rsidRPr="00452628">
              <w:rPr>
                <w:rFonts w:ascii="Trebuchet MS" w:eastAsia="Times New Roman" w:hAnsi="Trebuchet MS" w:cs="Times New Roman"/>
                <w:color w:val="6E6A44"/>
                <w:sz w:val="21"/>
                <w:szCs w:val="21"/>
              </w:rPr>
              <w:t xml:space="preserve">Время высыхания, относительная влажность воздуха 50 % 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7"/>
              <w:gridCol w:w="714"/>
              <w:gridCol w:w="731"/>
              <w:gridCol w:w="746"/>
            </w:tblGrid>
            <w:tr w:rsidR="00452628" w:rsidRPr="0045262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Толщина сухой пленки 50 мкм</w:t>
                  </w:r>
                </w:p>
              </w:tc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+10°C</w:t>
                  </w:r>
                </w:p>
              </w:tc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+23°C</w:t>
                  </w:r>
                </w:p>
              </w:tc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+35°C</w:t>
                  </w:r>
                </w:p>
              </w:tc>
            </w:tr>
            <w:tr w:rsidR="00452628" w:rsidRPr="0045262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От пыли</w:t>
                  </w:r>
                </w:p>
              </w:tc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 ч.</w:t>
                  </w:r>
                </w:p>
              </w:tc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 мин.</w:t>
                  </w:r>
                </w:p>
              </w:tc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 мин.</w:t>
                  </w:r>
                </w:p>
              </w:tc>
            </w:tr>
            <w:tr w:rsidR="00452628" w:rsidRPr="0045262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Перекраска алкидными красками не раньше, </w:t>
                  </w: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 xml:space="preserve">чем </w:t>
                  </w:r>
                  <w:proofErr w:type="gramStart"/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через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 ч.</w:t>
                  </w:r>
                </w:p>
              </w:tc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1,5 ч.</w:t>
                  </w:r>
                </w:p>
              </w:tc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 ч.</w:t>
                  </w:r>
                </w:p>
              </w:tc>
            </w:tr>
            <w:tr w:rsidR="00452628" w:rsidRPr="0045262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Перекраска </w:t>
                  </w:r>
                  <w:proofErr w:type="spellStart"/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водоразбавляемыми</w:t>
                  </w:r>
                  <w:proofErr w:type="spellEnd"/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красками не раньше, чем </w:t>
                  </w:r>
                  <w:proofErr w:type="gramStart"/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через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 суток</w:t>
                  </w:r>
                </w:p>
              </w:tc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 сутки</w:t>
                  </w:r>
                </w:p>
              </w:tc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 сутки</w:t>
                  </w:r>
                </w:p>
              </w:tc>
            </w:tr>
            <w:tr w:rsidR="00452628" w:rsidRPr="0045262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Перекраска не позднее, чем </w:t>
                  </w:r>
                  <w:proofErr w:type="gramStart"/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через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 суток</w:t>
                  </w:r>
                </w:p>
              </w:tc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 суток</w:t>
                  </w:r>
                </w:p>
              </w:tc>
              <w:tc>
                <w:tcPr>
                  <w:tcW w:w="0" w:type="auto"/>
                  <w:hideMark/>
                </w:tcPr>
                <w:p w:rsidR="00452628" w:rsidRPr="00452628" w:rsidRDefault="00452628" w:rsidP="0045262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5262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 суток</w:t>
                  </w:r>
                </w:p>
              </w:tc>
            </w:tr>
          </w:tbl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хозяйственный спирт. </w:t>
            </w:r>
            <w:proofErr w:type="gram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Неустойчива</w:t>
            </w:r>
            <w:proofErr w:type="gram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сильным растворителям, например к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Масл</w:t>
            </w:r>
            <w:proofErr w:type="gram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о-</w:t>
            </w:r>
            <w:proofErr w:type="gram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жиростойкость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Хорошая. 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45 %.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1,3 кг/л.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006 7554 - 7557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tgtFrame="_blank" w:tooltip="Декларация о соответствии (pdf) (183.5 KB)" w:history="1">
              <w:r w:rsidRPr="0045262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Декларация о соответствии</w:t>
              </w:r>
            </w:hyperlink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291.3 KB)" w:history="1">
              <w:r w:rsidRPr="0045262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452628" w:rsidRPr="00452628" w:rsidRDefault="00452628" w:rsidP="0045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52628" w:rsidRPr="00452628" w:rsidRDefault="00452628" w:rsidP="0045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Окрашиваемая поверхность должна быть сухой, температура поверхности выше температуры воздуха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вокрег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нее, температура воздуха не ниже +5</w:t>
            </w:r>
            <w:proofErr w:type="gram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не выше 80 %. При этих условиях высыхания краски значительно замедляется и время до покрывной окраски увеличивается. Температура поверхности не должна превышать +40</w:t>
            </w:r>
            <w:proofErr w:type="gram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во избежание слишком быстрого испарения растворителя, образования пор, ухудшения адгезии, появления пузырьков и т.д. </w:t>
            </w: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Организуйте работу таким образом, чтобы покрывную окраску можно было произвести не позднее, чем через 4 дня. При понижении температуры и/или повышении влажности воздуха время до покрывной окраски увеличивается (</w:t>
            </w:r>
            <w:proofErr w:type="gram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см</w:t>
            </w:r>
            <w:proofErr w:type="gram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. таблицу).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Удалить с поверхности возможную ржавчину/белую ржавчину стальной щеткой или методом шлифовки до степени очистки St2. Удалить с поверхности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водорастворимые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, противокоррозионные средства, грязь,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водорастворимые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соли, масла и жир моющим средством "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Панссарипесу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" с помощью щетки. Затем поверхность тщательно промыть водой и дать просохнуть. Гладкие алюминиевые поверхности сделать шершавыми. </w:t>
            </w: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Новую оцинкованную жестяную крышу рекомендуется окрасить не раньше, чем через одну зиму после ее установки. Ставшие матовыми от атмосферного </w:t>
            </w:r>
            <w:proofErr w:type="gram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воздействия, зашкуренные механическим или химическим способом оцинкованные поверхности имеют</w:t>
            </w:r>
            <w:proofErr w:type="gram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наилучшую адгезию. </w:t>
            </w: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старой отслаивающейся краски, а также от возможной белой ржавчины методом скобления или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корщеткой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до степени очистки St2. Стык между очищенным участком и прочным лакокрасочным покрытием зашлифовать до образования плавного перехода. Вымыть поверхность моющим средством "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Панссарипесу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" с помощью щетки, после чего тщательно промыть водой и дать просохнуть.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Грунтование</w:t>
            </w:r>
          </w:p>
        </w:tc>
        <w:tc>
          <w:tcPr>
            <w:tcW w:w="0" w:type="auto"/>
            <w:gridSpan w:val="2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Перед применением грунтовку тщательно перемешать. Рекомендуется наносить кистью или распылением в толщину слоя 40-60 мкм сухой пленки. Покрывную окраску поверхностей, загрунтованных "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можно </w:t>
            </w:r>
            <w:proofErr w:type="gram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производить</w:t>
            </w:r>
            <w:proofErr w:type="gram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например,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водоразбавляемой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 "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Панссари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" или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органоразбавляемой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 "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Панссаримааали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Растворителем 1120 или моющим средством "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Окрашенную поверхность очищать осторожно, помня, что в нормальных условиях она достигает своей окончательной износостойкости и твердости только через месяц после окраски. Если придется очищать поверхность ранее, чем через четыре недели, рекомендуется легкая очистка мягкой щеткой или влажной тканью. </w:t>
            </w: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Окрашенную поверхность можно мыть средством "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" </w:t>
            </w:r>
            <w:proofErr w:type="gram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( </w:t>
            </w:r>
            <w:proofErr w:type="gram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1 часть "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" : 10 частей воды) не ранее чем через месяц после окраски. Особенно загрязненные поверхности можно очищать сильным раствором (1:1). Дать раствору действовать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. 15 минут и тщательно промыть поверхность чистой водой. Дать поверхности высохнуть.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ОХРАНА ТРУДА</w:t>
            </w: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Вредный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Вредный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окружающей среды</w:t>
            </w:r>
            <w:proofErr w:type="gram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С</w:t>
            </w:r>
            <w:proofErr w:type="gram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одержит: ксилол и фосфат цинка. ОГНЕОПАСНЫЙ. </w:t>
            </w:r>
            <w:proofErr w:type="gram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ВРЕДЕН</w:t>
            </w:r>
            <w:proofErr w:type="gram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ЗДОРОВЬЯ ПРИ ВДЫХАНИИ И ПОПАДАНИИ НА КОЖУ. РАЗДРАЖАЕТ КОЖУ. ТОКСИЧЕН ДЛЯ ВОДНЫХ ОРГАНИЗМОВ, МОЖЕТ НАНЕСТИ ДОЛГОВРЕМЕННЫЙ ВРЕД ВОДНОЙ СРЕДЕ. Избегать вдыхания паров растворителей и тумана от распыления. Обеспечить эффективную вентиляцию. Использовать соответствующую защитную одежду и перчатки. При попадании вовнутрь немедленно обратиться к врачу и показать данную этикетку или упаковку. Не сливать в канализацию. Хранить в недоступном для детей месте. Содержит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этилметилкетоксим</w:t>
            </w:r>
            <w:proofErr w:type="spell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. Может вызвать аллергическую реакцию. На продукт имеется паспорт техники </w:t>
            </w:r>
            <w:proofErr w:type="spell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6" w:tgtFrame="_blank" w:tooltip="Паспорт техники безопасности (pdf) (268.4 KB)" w:history="1">
              <w:r w:rsidRPr="0045262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45262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2" name="Рисунок 12" descr="Вред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ред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gram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Вредный</w:t>
            </w:r>
            <w:proofErr w:type="gram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3" name="Рисунок 13" descr="Опасный для окружающей сре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пасный для окружающей сре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Опасный для окружающей среды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52628" w:rsidRPr="00452628" w:rsidRDefault="00452628" w:rsidP="004526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VAK/ADR 3 III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2628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452628" w:rsidRPr="00452628" w:rsidTr="004526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2628" w:rsidRPr="00452628" w:rsidRDefault="00452628" w:rsidP="004526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52628" w:rsidRPr="00452628" w:rsidRDefault="00452628" w:rsidP="0045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52628" w:rsidRPr="00452628" w:rsidRDefault="00452628" w:rsidP="0045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2AD3" w:rsidRDefault="00492AD3"/>
    <w:sectPr w:rsidR="0049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628"/>
    <w:rsid w:val="00452628"/>
    <w:rsid w:val="0049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26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128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2611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8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35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836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01648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2762/ROSTEX_SUPER_006_7554-7557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555/Rostex_super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5149/Rostex_Super.pdf" TargetMode="External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hyperlink" Target="http://www.tikkurila.ru/files/3555/Rostex_super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4328/dekl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5752</Characters>
  <Application>Microsoft Office Word</Application>
  <DocSecurity>0</DocSecurity>
  <Lines>47</Lines>
  <Paragraphs>13</Paragraphs>
  <ScaleCrop>false</ScaleCrop>
  <Company>ООО "БалтМостПроект"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2012-07-09T09:32:00Z</dcterms:created>
  <dcterms:modified xsi:type="dcterms:W3CDTF">2012-07-09T09:32:00Z</dcterms:modified>
</cp:coreProperties>
</file>